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340A" w14:textId="77777777" w:rsidR="00EB1E3B" w:rsidRDefault="00EB1E3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60" w:type="dxa"/>
        <w:tblBorders>
          <w:top w:val="nil"/>
          <w:left w:val="nil"/>
          <w:bottom w:val="nil"/>
          <w:right w:val="nil"/>
          <w:insideH w:val="nil"/>
          <w:insideV w:val="nil"/>
        </w:tblBorders>
        <w:tblLayout w:type="fixed"/>
        <w:tblLook w:val="0400" w:firstRow="0" w:lastRow="0" w:firstColumn="0" w:lastColumn="0" w:noHBand="0" w:noVBand="1"/>
      </w:tblPr>
      <w:tblGrid>
        <w:gridCol w:w="5234"/>
        <w:gridCol w:w="5226"/>
      </w:tblGrid>
      <w:tr w:rsidR="00EB1E3B" w14:paraId="0884D868" w14:textId="77777777">
        <w:tc>
          <w:tcPr>
            <w:tcW w:w="5234" w:type="dxa"/>
          </w:tcPr>
          <w:p w14:paraId="5B891E27" w14:textId="77777777" w:rsidR="00EB1E3B" w:rsidRDefault="00EB1E3B">
            <w:pPr>
              <w:jc w:val="both"/>
              <w:rPr>
                <w:rFonts w:ascii="Source Sans Pro" w:eastAsia="Source Sans Pro" w:hAnsi="Source Sans Pro" w:cs="Source Sans Pro"/>
                <w:sz w:val="30"/>
                <w:szCs w:val="30"/>
              </w:rPr>
            </w:pPr>
          </w:p>
          <w:p w14:paraId="365692B0" w14:textId="77777777" w:rsidR="00EB1E3B" w:rsidRDefault="00EB1E3B">
            <w:pPr>
              <w:jc w:val="both"/>
              <w:rPr>
                <w:rFonts w:ascii="Source Sans Pro" w:eastAsia="Source Sans Pro" w:hAnsi="Source Sans Pro" w:cs="Source Sans Pro"/>
                <w:i/>
                <w:sz w:val="40"/>
                <w:szCs w:val="40"/>
              </w:rPr>
            </w:pPr>
          </w:p>
          <w:p w14:paraId="32463F95" w14:textId="77777777" w:rsidR="00EB1E3B" w:rsidRDefault="00000000">
            <w:pPr>
              <w:jc w:val="both"/>
              <w:rPr>
                <w:rFonts w:ascii="Source Sans Pro Light" w:eastAsia="Source Sans Pro Light" w:hAnsi="Source Sans Pro Light" w:cs="Source Sans Pro Light"/>
                <w:i/>
                <w:sz w:val="40"/>
                <w:szCs w:val="40"/>
              </w:rPr>
            </w:pPr>
            <w:r>
              <w:rPr>
                <w:rFonts w:ascii="Source Sans Pro Light" w:eastAsia="Source Sans Pro Light" w:hAnsi="Source Sans Pro Light" w:cs="Source Sans Pro Light"/>
                <w:i/>
                <w:sz w:val="40"/>
                <w:szCs w:val="40"/>
              </w:rPr>
              <w:t xml:space="preserve">eye, </w:t>
            </w:r>
            <w:proofErr w:type="spellStart"/>
            <w:r>
              <w:rPr>
                <w:rFonts w:ascii="Source Sans Pro Light" w:eastAsia="Source Sans Pro Light" w:hAnsi="Source Sans Pro Light" w:cs="Source Sans Pro Light"/>
                <w:i/>
                <w:sz w:val="40"/>
                <w:szCs w:val="40"/>
              </w:rPr>
              <w:t>i</w:t>
            </w:r>
            <w:proofErr w:type="spellEnd"/>
            <w:r>
              <w:rPr>
                <w:rFonts w:ascii="Source Sans Pro Light" w:eastAsia="Source Sans Pro Light" w:hAnsi="Source Sans Pro Light" w:cs="Source Sans Pro Light"/>
                <w:i/>
                <w:sz w:val="40"/>
                <w:szCs w:val="40"/>
              </w:rPr>
              <w:t>, you</w:t>
            </w:r>
          </w:p>
          <w:p w14:paraId="4C020235" w14:textId="77777777" w:rsidR="00EB1E3B" w:rsidRDefault="00EB1E3B">
            <w:pPr>
              <w:jc w:val="both"/>
              <w:rPr>
                <w:rFonts w:ascii="Source Sans Pro" w:eastAsia="Source Sans Pro" w:hAnsi="Source Sans Pro" w:cs="Source Sans Pro"/>
                <w:sz w:val="30"/>
                <w:szCs w:val="30"/>
              </w:rPr>
            </w:pPr>
          </w:p>
          <w:p w14:paraId="041B853F" w14:textId="77777777" w:rsidR="00EB1E3B" w:rsidRDefault="00EB1E3B">
            <w:pPr>
              <w:jc w:val="both"/>
              <w:rPr>
                <w:rFonts w:ascii="Source Sans Pro" w:eastAsia="Source Sans Pro" w:hAnsi="Source Sans Pro" w:cs="Source Sans Pro"/>
                <w:sz w:val="30"/>
                <w:szCs w:val="30"/>
              </w:rPr>
            </w:pPr>
          </w:p>
          <w:p w14:paraId="2ED37B22" w14:textId="77777777" w:rsidR="00EB1E3B" w:rsidRDefault="00EB1E3B">
            <w:pPr>
              <w:jc w:val="both"/>
              <w:rPr>
                <w:rFonts w:ascii="Source Sans Pro" w:eastAsia="Source Sans Pro" w:hAnsi="Source Sans Pro" w:cs="Source Sans Pro"/>
              </w:rPr>
            </w:pPr>
          </w:p>
          <w:p w14:paraId="02279881" w14:textId="77777777" w:rsidR="00EB1E3B" w:rsidRDefault="00EB1E3B">
            <w:pPr>
              <w:jc w:val="both"/>
              <w:rPr>
                <w:rFonts w:ascii="Source Sans Pro" w:eastAsia="Source Sans Pro" w:hAnsi="Source Sans Pro" w:cs="Source Sans Pro"/>
              </w:rPr>
            </w:pPr>
          </w:p>
          <w:p w14:paraId="44123579" w14:textId="77777777" w:rsidR="00EB1E3B" w:rsidRDefault="00EB1E3B">
            <w:pPr>
              <w:jc w:val="both"/>
              <w:rPr>
                <w:rFonts w:ascii="Source Sans Pro" w:eastAsia="Source Sans Pro" w:hAnsi="Source Sans Pro" w:cs="Source Sans Pro"/>
              </w:rPr>
            </w:pPr>
          </w:p>
          <w:p w14:paraId="099A4E09" w14:textId="77777777" w:rsidR="00EB1E3B" w:rsidRDefault="00000000">
            <w:pPr>
              <w:jc w:val="both"/>
              <w:rPr>
                <w:rFonts w:ascii="Source Sans Pro" w:eastAsia="Source Sans Pro" w:hAnsi="Source Sans Pro" w:cs="Source Sans Pro"/>
              </w:rPr>
            </w:pPr>
            <w:r>
              <w:rPr>
                <w:rFonts w:ascii="Source Sans Pro" w:eastAsia="Source Sans Pro" w:hAnsi="Source Sans Pro" w:cs="Source Sans Pro"/>
              </w:rPr>
              <w:t xml:space="preserve">1a </w:t>
            </w:r>
            <w:proofErr w:type="spellStart"/>
            <w:r>
              <w:rPr>
                <w:rFonts w:ascii="Source Sans Pro" w:eastAsia="Source Sans Pro" w:hAnsi="Source Sans Pro" w:cs="Source Sans Pro"/>
              </w:rPr>
              <w:t>Tenter</w:t>
            </w:r>
            <w:proofErr w:type="spellEnd"/>
            <w:r>
              <w:rPr>
                <w:rFonts w:ascii="Source Sans Pro" w:eastAsia="Source Sans Pro" w:hAnsi="Source Sans Pro" w:cs="Source Sans Pro"/>
              </w:rPr>
              <w:t xml:space="preserve"> Ground, London, E1 </w:t>
            </w:r>
            <w:proofErr w:type="gramStart"/>
            <w:r>
              <w:rPr>
                <w:rFonts w:ascii="Source Sans Pro" w:eastAsia="Source Sans Pro" w:hAnsi="Source Sans Pro" w:cs="Source Sans Pro"/>
              </w:rPr>
              <w:t>7NH</w:t>
            </w:r>
            <w:proofErr w:type="gramEnd"/>
            <w:r>
              <w:rPr>
                <w:rFonts w:ascii="Source Sans Pro" w:eastAsia="Source Sans Pro" w:hAnsi="Source Sans Pro" w:cs="Source Sans Pro"/>
              </w:rPr>
              <w:t xml:space="preserve"> </w:t>
            </w:r>
          </w:p>
          <w:p w14:paraId="7FB06909" w14:textId="77777777" w:rsidR="00EB1E3B" w:rsidRDefault="00000000">
            <w:pPr>
              <w:jc w:val="both"/>
              <w:rPr>
                <w:rFonts w:ascii="Source Sans Pro" w:eastAsia="Source Sans Pro" w:hAnsi="Source Sans Pro" w:cs="Source Sans Pro"/>
              </w:rPr>
            </w:pPr>
            <w:r>
              <w:rPr>
                <w:rFonts w:ascii="Source Sans Pro" w:eastAsia="Source Sans Pro" w:hAnsi="Source Sans Pro" w:cs="Source Sans Pro"/>
              </w:rPr>
              <w:t>22 February - 22 April 2023</w:t>
            </w:r>
          </w:p>
          <w:p w14:paraId="2DBA8032" w14:textId="77777777" w:rsidR="00EB1E3B" w:rsidRDefault="00000000">
            <w:pPr>
              <w:jc w:val="both"/>
              <w:rPr>
                <w:rFonts w:ascii="Source Sans Pro" w:eastAsia="Source Sans Pro" w:hAnsi="Source Sans Pro" w:cs="Source Sans Pro"/>
              </w:rPr>
            </w:pPr>
            <w:r>
              <w:rPr>
                <w:rFonts w:ascii="Source Sans Pro" w:eastAsia="Source Sans Pro" w:hAnsi="Source Sans Pro" w:cs="Source Sans Pro"/>
              </w:rPr>
              <w:t>Wed-Sat 12.00-17.00</w:t>
            </w:r>
          </w:p>
          <w:p w14:paraId="66D4D6CD" w14:textId="77777777" w:rsidR="00EB1E3B" w:rsidRDefault="00EB1E3B">
            <w:pPr>
              <w:jc w:val="both"/>
              <w:rPr>
                <w:rFonts w:ascii="Source Sans Pro" w:eastAsia="Source Sans Pro" w:hAnsi="Source Sans Pro" w:cs="Source Sans Pro"/>
                <w:sz w:val="30"/>
                <w:szCs w:val="30"/>
              </w:rPr>
            </w:pPr>
          </w:p>
          <w:p w14:paraId="0E41721C" w14:textId="77777777" w:rsidR="00EB1E3B" w:rsidRDefault="00EB1E3B">
            <w:pPr>
              <w:jc w:val="both"/>
              <w:rPr>
                <w:rFonts w:ascii="Source Sans Pro" w:eastAsia="Source Sans Pro" w:hAnsi="Source Sans Pro" w:cs="Source Sans Pro"/>
                <w:sz w:val="30"/>
                <w:szCs w:val="30"/>
              </w:rPr>
            </w:pPr>
          </w:p>
          <w:p w14:paraId="7FC34468" w14:textId="77777777" w:rsidR="00EB1E3B" w:rsidRDefault="00EB1E3B">
            <w:pPr>
              <w:jc w:val="both"/>
              <w:rPr>
                <w:rFonts w:ascii="Source Sans Pro" w:eastAsia="Source Sans Pro" w:hAnsi="Source Sans Pro" w:cs="Source Sans Pro"/>
                <w:sz w:val="30"/>
                <w:szCs w:val="30"/>
              </w:rPr>
            </w:pPr>
          </w:p>
          <w:p w14:paraId="01243861" w14:textId="77777777" w:rsidR="00EB1E3B" w:rsidRDefault="00EB1E3B">
            <w:pPr>
              <w:jc w:val="both"/>
              <w:rPr>
                <w:rFonts w:ascii="Source Sans Pro Light" w:eastAsia="Source Sans Pro Light" w:hAnsi="Source Sans Pro Light" w:cs="Source Sans Pro Light"/>
                <w:i/>
                <w:sz w:val="40"/>
                <w:szCs w:val="40"/>
              </w:rPr>
            </w:pPr>
          </w:p>
          <w:p w14:paraId="6593989C" w14:textId="77777777" w:rsidR="00EB1E3B" w:rsidRDefault="00EB1E3B">
            <w:pPr>
              <w:jc w:val="both"/>
              <w:rPr>
                <w:rFonts w:ascii="Source Sans Pro Light" w:eastAsia="Source Sans Pro Light" w:hAnsi="Source Sans Pro Light" w:cs="Source Sans Pro Light"/>
                <w:i/>
                <w:sz w:val="40"/>
                <w:szCs w:val="40"/>
              </w:rPr>
            </w:pPr>
          </w:p>
          <w:p w14:paraId="6A527B6D" w14:textId="77777777" w:rsidR="00EB1E3B" w:rsidRDefault="00EB1E3B">
            <w:pPr>
              <w:jc w:val="both"/>
              <w:rPr>
                <w:rFonts w:ascii="Source Sans Pro Light" w:eastAsia="Source Sans Pro Light" w:hAnsi="Source Sans Pro Light" w:cs="Source Sans Pro Light"/>
                <w:i/>
                <w:sz w:val="40"/>
                <w:szCs w:val="40"/>
              </w:rPr>
            </w:pPr>
          </w:p>
          <w:p w14:paraId="7955F955" w14:textId="77777777" w:rsidR="00EB1E3B" w:rsidRDefault="00EB1E3B">
            <w:pPr>
              <w:jc w:val="both"/>
              <w:rPr>
                <w:rFonts w:ascii="Source Sans Pro Light" w:eastAsia="Source Sans Pro Light" w:hAnsi="Source Sans Pro Light" w:cs="Source Sans Pro Light"/>
                <w:i/>
                <w:sz w:val="40"/>
                <w:szCs w:val="40"/>
              </w:rPr>
            </w:pPr>
          </w:p>
          <w:p w14:paraId="724B31EE" w14:textId="77777777" w:rsidR="00EB1E3B" w:rsidRDefault="00EB1E3B">
            <w:pPr>
              <w:jc w:val="both"/>
              <w:rPr>
                <w:rFonts w:ascii="Source Sans Pro Light" w:eastAsia="Source Sans Pro Light" w:hAnsi="Source Sans Pro Light" w:cs="Source Sans Pro Light"/>
                <w:i/>
                <w:sz w:val="40"/>
                <w:szCs w:val="40"/>
              </w:rPr>
            </w:pPr>
          </w:p>
          <w:p w14:paraId="49C761A2" w14:textId="77777777" w:rsidR="00EB1E3B" w:rsidRDefault="00000000">
            <w:pPr>
              <w:jc w:val="both"/>
              <w:rPr>
                <w:rFonts w:ascii="Source Sans Pro Light" w:eastAsia="Source Sans Pro Light" w:hAnsi="Source Sans Pro Light" w:cs="Source Sans Pro Light"/>
                <w:i/>
                <w:sz w:val="40"/>
                <w:szCs w:val="40"/>
              </w:rPr>
            </w:pPr>
            <w:r>
              <w:rPr>
                <w:rFonts w:ascii="Source Sans Pro Light" w:eastAsia="Source Sans Pro Light" w:hAnsi="Source Sans Pro Light" w:cs="Source Sans Pro Light"/>
                <w:i/>
                <w:sz w:val="40"/>
                <w:szCs w:val="40"/>
              </w:rPr>
              <w:t>Camilla Bliss</w:t>
            </w:r>
          </w:p>
          <w:p w14:paraId="00F96C88" w14:textId="77777777" w:rsidR="00EB1E3B" w:rsidRDefault="00000000">
            <w:pPr>
              <w:jc w:val="both"/>
              <w:rPr>
                <w:rFonts w:ascii="Source Sans Pro Light" w:eastAsia="Source Sans Pro Light" w:hAnsi="Source Sans Pro Light" w:cs="Source Sans Pro Light"/>
                <w:i/>
                <w:sz w:val="40"/>
                <w:szCs w:val="40"/>
              </w:rPr>
            </w:pPr>
            <w:r>
              <w:rPr>
                <w:rFonts w:ascii="Source Sans Pro Light" w:eastAsia="Source Sans Pro Light" w:hAnsi="Source Sans Pro Light" w:cs="Source Sans Pro Light"/>
                <w:i/>
                <w:sz w:val="40"/>
                <w:szCs w:val="40"/>
              </w:rPr>
              <w:t>Elizabeth Gabrielle Lee</w:t>
            </w:r>
          </w:p>
          <w:p w14:paraId="7BC5475D" w14:textId="77777777" w:rsidR="00EB1E3B" w:rsidRDefault="00000000">
            <w:pPr>
              <w:jc w:val="both"/>
              <w:rPr>
                <w:rFonts w:ascii="Source Sans Pro Light" w:eastAsia="Source Sans Pro Light" w:hAnsi="Source Sans Pro Light" w:cs="Source Sans Pro Light"/>
                <w:i/>
                <w:sz w:val="40"/>
                <w:szCs w:val="40"/>
              </w:rPr>
            </w:pPr>
            <w:r>
              <w:rPr>
                <w:rFonts w:ascii="Source Sans Pro Light" w:eastAsia="Source Sans Pro Light" w:hAnsi="Source Sans Pro Light" w:cs="Source Sans Pro Light"/>
                <w:i/>
                <w:sz w:val="40"/>
                <w:szCs w:val="40"/>
              </w:rPr>
              <w:t>Fiona Ones</w:t>
            </w:r>
          </w:p>
          <w:p w14:paraId="5A4FB033" w14:textId="77777777" w:rsidR="00EB1E3B" w:rsidRDefault="00EB1E3B">
            <w:pPr>
              <w:jc w:val="both"/>
              <w:rPr>
                <w:sz w:val="20"/>
                <w:szCs w:val="20"/>
              </w:rPr>
            </w:pPr>
          </w:p>
          <w:p w14:paraId="3E276BD2" w14:textId="77777777" w:rsidR="00EB1E3B" w:rsidRDefault="00EB1E3B">
            <w:pPr>
              <w:jc w:val="both"/>
              <w:rPr>
                <w:sz w:val="20"/>
                <w:szCs w:val="20"/>
              </w:rPr>
            </w:pPr>
          </w:p>
          <w:p w14:paraId="09602239" w14:textId="77777777" w:rsidR="00EB1E3B" w:rsidRDefault="00EB1E3B">
            <w:pPr>
              <w:jc w:val="both"/>
              <w:rPr>
                <w:sz w:val="20"/>
                <w:szCs w:val="20"/>
              </w:rPr>
            </w:pPr>
          </w:p>
          <w:p w14:paraId="480D8A65" w14:textId="77777777" w:rsidR="00EB1E3B" w:rsidRDefault="00EB1E3B">
            <w:pPr>
              <w:jc w:val="both"/>
              <w:rPr>
                <w:sz w:val="20"/>
                <w:szCs w:val="20"/>
              </w:rPr>
            </w:pPr>
          </w:p>
          <w:p w14:paraId="4A832C8B" w14:textId="77777777" w:rsidR="00EB1E3B" w:rsidRDefault="00EB1E3B">
            <w:pPr>
              <w:jc w:val="both"/>
              <w:rPr>
                <w:sz w:val="20"/>
                <w:szCs w:val="20"/>
              </w:rPr>
            </w:pPr>
          </w:p>
          <w:p w14:paraId="2550A0E5" w14:textId="77777777" w:rsidR="00EB1E3B" w:rsidRDefault="00EB1E3B">
            <w:pPr>
              <w:jc w:val="both"/>
              <w:rPr>
                <w:rFonts w:ascii="Source Sans Pro" w:eastAsia="Source Sans Pro" w:hAnsi="Source Sans Pro" w:cs="Source Sans Pro"/>
              </w:rPr>
            </w:pPr>
          </w:p>
          <w:p w14:paraId="21394736" w14:textId="77777777" w:rsidR="00EB1E3B" w:rsidRDefault="00EB1E3B">
            <w:pPr>
              <w:jc w:val="both"/>
              <w:rPr>
                <w:rFonts w:ascii="Source Sans Pro" w:eastAsia="Source Sans Pro" w:hAnsi="Source Sans Pro" w:cs="Source Sans Pro"/>
              </w:rPr>
            </w:pPr>
          </w:p>
          <w:p w14:paraId="2D6DAA2D" w14:textId="77777777" w:rsidR="00EB1E3B" w:rsidRDefault="00000000">
            <w:pPr>
              <w:jc w:val="both"/>
              <w:rPr>
                <w:rFonts w:ascii="Source Sans Pro" w:eastAsia="Source Sans Pro" w:hAnsi="Source Sans Pro" w:cs="Source Sans Pro"/>
                <w:b/>
              </w:rPr>
            </w:pPr>
            <w:r>
              <w:rPr>
                <w:rFonts w:ascii="Source Sans Pro" w:eastAsia="Source Sans Pro" w:hAnsi="Source Sans Pro" w:cs="Source Sans Pro"/>
              </w:rPr>
              <w:t>a-i-gallery.com</w:t>
            </w:r>
          </w:p>
          <w:p w14:paraId="632645BB" w14:textId="77777777" w:rsidR="00EB1E3B" w:rsidRDefault="00EB1E3B">
            <w:pPr>
              <w:jc w:val="both"/>
              <w:rPr>
                <w:sz w:val="20"/>
                <w:szCs w:val="20"/>
              </w:rPr>
            </w:pPr>
          </w:p>
          <w:p w14:paraId="4E4DF86A" w14:textId="77777777" w:rsidR="00EB1E3B" w:rsidRDefault="00EB1E3B">
            <w:pPr>
              <w:jc w:val="both"/>
              <w:rPr>
                <w:b/>
                <w:sz w:val="20"/>
                <w:szCs w:val="20"/>
              </w:rPr>
            </w:pPr>
          </w:p>
        </w:tc>
        <w:tc>
          <w:tcPr>
            <w:tcW w:w="5226" w:type="dxa"/>
          </w:tcPr>
          <w:p w14:paraId="203FE06A" w14:textId="77777777" w:rsidR="00EB1E3B" w:rsidRDefault="00000000">
            <w:p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The works in, </w:t>
            </w:r>
            <w:r>
              <w:rPr>
                <w:rFonts w:ascii="Source Sans Pro" w:eastAsia="Source Sans Pro" w:hAnsi="Source Sans Pro" w:cs="Source Sans Pro"/>
                <w:i/>
                <w:sz w:val="20"/>
                <w:szCs w:val="20"/>
              </w:rPr>
              <w:t xml:space="preserve">eye, </w:t>
            </w:r>
            <w:proofErr w:type="spellStart"/>
            <w:r>
              <w:rPr>
                <w:rFonts w:ascii="Source Sans Pro" w:eastAsia="Source Sans Pro" w:hAnsi="Source Sans Pro" w:cs="Source Sans Pro"/>
                <w:i/>
                <w:sz w:val="20"/>
                <w:szCs w:val="20"/>
              </w:rPr>
              <w:t>i</w:t>
            </w:r>
            <w:proofErr w:type="spellEnd"/>
            <w:r>
              <w:rPr>
                <w:rFonts w:ascii="Source Sans Pro" w:eastAsia="Source Sans Pro" w:hAnsi="Source Sans Pro" w:cs="Source Sans Pro"/>
                <w:i/>
                <w:sz w:val="20"/>
                <w:szCs w:val="20"/>
              </w:rPr>
              <w:t>, you</w:t>
            </w:r>
            <w:r>
              <w:rPr>
                <w:rFonts w:ascii="Source Sans Pro" w:eastAsia="Source Sans Pro" w:hAnsi="Source Sans Pro" w:cs="Source Sans Pro"/>
                <w:sz w:val="20"/>
                <w:szCs w:val="20"/>
              </w:rPr>
              <w:t xml:space="preserve">, examine the concept of memory as an archive as a starting point, and particularly that a memory of present can be of something absent, the past. Like a palimpsest, archives are a form of storytelling which in turn link history and memory and, their common construct. Featuring artists: </w:t>
            </w:r>
            <w:r>
              <w:rPr>
                <w:rFonts w:ascii="Source Sans Pro" w:eastAsia="Source Sans Pro" w:hAnsi="Source Sans Pro" w:cs="Source Sans Pro"/>
                <w:b/>
                <w:sz w:val="20"/>
                <w:szCs w:val="20"/>
              </w:rPr>
              <w:t>Camilla Bliss</w:t>
            </w:r>
            <w:r>
              <w:rPr>
                <w:rFonts w:ascii="Source Sans Pro" w:eastAsia="Source Sans Pro" w:hAnsi="Source Sans Pro" w:cs="Source Sans Pro"/>
                <w:sz w:val="20"/>
                <w:szCs w:val="20"/>
              </w:rPr>
              <w:t xml:space="preserve"> (1989, UK), </w:t>
            </w:r>
            <w:r>
              <w:rPr>
                <w:rFonts w:ascii="Source Sans Pro" w:eastAsia="Source Sans Pro" w:hAnsi="Source Sans Pro" w:cs="Source Sans Pro"/>
                <w:b/>
                <w:sz w:val="20"/>
                <w:szCs w:val="20"/>
              </w:rPr>
              <w:t>Elizabeth Gabrielle Lee</w:t>
            </w:r>
            <w:r>
              <w:rPr>
                <w:rFonts w:ascii="Source Sans Pro" w:eastAsia="Source Sans Pro" w:hAnsi="Source Sans Pro" w:cs="Source Sans Pro"/>
                <w:sz w:val="20"/>
                <w:szCs w:val="20"/>
              </w:rPr>
              <w:t xml:space="preserve"> (1994, Singapore) and </w:t>
            </w:r>
            <w:r>
              <w:rPr>
                <w:rFonts w:ascii="Source Sans Pro" w:eastAsia="Source Sans Pro" w:hAnsi="Source Sans Pro" w:cs="Source Sans Pro"/>
                <w:b/>
                <w:sz w:val="20"/>
                <w:szCs w:val="20"/>
              </w:rPr>
              <w:t>Fiona Ones</w:t>
            </w:r>
            <w:r>
              <w:rPr>
                <w:rFonts w:ascii="Source Sans Pro" w:eastAsia="Source Sans Pro" w:hAnsi="Source Sans Pro" w:cs="Source Sans Pro"/>
                <w:sz w:val="20"/>
                <w:szCs w:val="20"/>
              </w:rPr>
              <w:t xml:space="preserve"> (1986, Germany) - their works draw from myths, found photography, colonial </w:t>
            </w:r>
            <w:proofErr w:type="gramStart"/>
            <w:r>
              <w:rPr>
                <w:rFonts w:ascii="Source Sans Pro" w:eastAsia="Source Sans Pro" w:hAnsi="Source Sans Pro" w:cs="Source Sans Pro"/>
                <w:sz w:val="20"/>
                <w:szCs w:val="20"/>
              </w:rPr>
              <w:t>text</w:t>
            </w:r>
            <w:proofErr w:type="gramEnd"/>
            <w:r>
              <w:rPr>
                <w:rFonts w:ascii="Source Sans Pro" w:eastAsia="Source Sans Pro" w:hAnsi="Source Sans Pro" w:cs="Source Sans Pro"/>
                <w:sz w:val="20"/>
                <w:szCs w:val="20"/>
              </w:rPr>
              <w:t xml:space="preserve"> and poetry. </w:t>
            </w:r>
          </w:p>
          <w:p w14:paraId="4D90F72F" w14:textId="77777777" w:rsidR="00EB1E3B" w:rsidRDefault="00EB1E3B">
            <w:pPr>
              <w:pBdr>
                <w:bottom w:val="single" w:sz="6" w:space="1" w:color="000000"/>
              </w:pBdr>
              <w:jc w:val="both"/>
              <w:rPr>
                <w:rFonts w:ascii="Source Sans Pro" w:eastAsia="Source Sans Pro" w:hAnsi="Source Sans Pro" w:cs="Source Sans Pro"/>
                <w:sz w:val="20"/>
                <w:szCs w:val="20"/>
              </w:rPr>
            </w:pPr>
          </w:p>
          <w:p w14:paraId="4D679426" w14:textId="77777777" w:rsidR="00EB1E3B" w:rsidRDefault="00EB1E3B">
            <w:pPr>
              <w:jc w:val="both"/>
              <w:rPr>
                <w:rFonts w:ascii="Source Sans Pro" w:eastAsia="Source Sans Pro" w:hAnsi="Source Sans Pro" w:cs="Source Sans Pro"/>
                <w:sz w:val="20"/>
                <w:szCs w:val="20"/>
              </w:rPr>
            </w:pPr>
          </w:p>
          <w:p w14:paraId="19AB59FD" w14:textId="77777777" w:rsidR="00EB1E3B" w:rsidRDefault="00000000">
            <w:pPr>
              <w:jc w:val="both"/>
              <w:rPr>
                <w:rFonts w:ascii="Source Sans Pro" w:eastAsia="Source Sans Pro" w:hAnsi="Source Sans Pro" w:cs="Source Sans Pro"/>
                <w:sz w:val="20"/>
                <w:szCs w:val="20"/>
              </w:rPr>
            </w:pPr>
            <w:r>
              <w:rPr>
                <w:rFonts w:ascii="Source Sans Pro" w:eastAsia="Source Sans Pro" w:hAnsi="Source Sans Pro" w:cs="Source Sans Pro"/>
                <w:b/>
                <w:sz w:val="20"/>
                <w:szCs w:val="20"/>
              </w:rPr>
              <w:t>Camilla Bliss</w:t>
            </w:r>
            <w:r>
              <w:rPr>
                <w:rFonts w:ascii="Source Sans Pro" w:eastAsia="Source Sans Pro" w:hAnsi="Source Sans Pro" w:cs="Source Sans Pro"/>
                <w:sz w:val="20"/>
                <w:szCs w:val="20"/>
              </w:rPr>
              <w:t xml:space="preserve"> welcomes a familiar world of myths and folklore once visited in our childhood and now blurs into the background of our daily lives. Bliss resurrects a fable through her piece, </w:t>
            </w:r>
            <w:r>
              <w:rPr>
                <w:rFonts w:ascii="Source Sans Pro" w:eastAsia="Source Sans Pro" w:hAnsi="Source Sans Pro" w:cs="Source Sans Pro"/>
                <w:i/>
                <w:sz w:val="20"/>
                <w:szCs w:val="20"/>
              </w:rPr>
              <w:t>Woodcutter Bell</w:t>
            </w:r>
            <w:r>
              <w:rPr>
                <w:rFonts w:ascii="Source Sans Pro" w:eastAsia="Source Sans Pro" w:hAnsi="Source Sans Pro" w:cs="Source Sans Pro"/>
                <w:sz w:val="20"/>
                <w:szCs w:val="20"/>
              </w:rPr>
              <w:t xml:space="preserve">. The fantastical, bronze trinket acts as a totem, symbolizing the morals that stood as pillars in the fable of ‘The Woodcutter and his Axe’. </w:t>
            </w:r>
            <w:proofErr w:type="gramStart"/>
            <w:r>
              <w:rPr>
                <w:rFonts w:ascii="Source Sans Pro" w:eastAsia="Source Sans Pro" w:hAnsi="Source Sans Pro" w:cs="Source Sans Pro"/>
                <w:sz w:val="20"/>
                <w:szCs w:val="20"/>
              </w:rPr>
              <w:t>The recurring motif of a face,</w:t>
            </w:r>
            <w:proofErr w:type="gramEnd"/>
            <w:r>
              <w:rPr>
                <w:rFonts w:ascii="Source Sans Pro" w:eastAsia="Source Sans Pro" w:hAnsi="Source Sans Pro" w:cs="Source Sans Pro"/>
                <w:sz w:val="20"/>
                <w:szCs w:val="20"/>
              </w:rPr>
              <w:t xml:space="preserve"> features in a series of ceramic works with horse hair titled </w:t>
            </w:r>
            <w:r>
              <w:rPr>
                <w:rFonts w:ascii="Source Sans Pro" w:eastAsia="Source Sans Pro" w:hAnsi="Source Sans Pro" w:cs="Source Sans Pro"/>
                <w:i/>
                <w:sz w:val="20"/>
                <w:szCs w:val="20"/>
              </w:rPr>
              <w:t>Guardian Tassels</w:t>
            </w:r>
            <w:r>
              <w:rPr>
                <w:rFonts w:ascii="Source Sans Pro" w:eastAsia="Source Sans Pro" w:hAnsi="Source Sans Pro" w:cs="Source Sans Pro"/>
                <w:sz w:val="20"/>
                <w:szCs w:val="20"/>
              </w:rPr>
              <w:t xml:space="preserve">. These are inspired by different amulets and talismanic objects placed around the home for protection that can be found within many cultures across the world. The guardian faces that look outwards from each tassel are there to protect the wellbeing of people around it. Bliss’ practice is mostly influenced by children’s books as she incorporates child-like imageries and intertwines it to adult concepts such as death or grief. Perhaps here, Bliss is reminding us, as the audience, of our playfulness and that child-like wonder that still lives in the world of myths and fantasies as a way of coping with growth. </w:t>
            </w:r>
          </w:p>
          <w:p w14:paraId="5DA7ECC4" w14:textId="77777777" w:rsidR="00EB1E3B" w:rsidRDefault="00EB1E3B">
            <w:pPr>
              <w:jc w:val="both"/>
              <w:rPr>
                <w:rFonts w:ascii="Source Sans Pro" w:eastAsia="Source Sans Pro" w:hAnsi="Source Sans Pro" w:cs="Source Sans Pro"/>
                <w:sz w:val="20"/>
                <w:szCs w:val="20"/>
              </w:rPr>
            </w:pPr>
          </w:p>
          <w:p w14:paraId="0E32FB57" w14:textId="77777777" w:rsidR="00EB1E3B" w:rsidRDefault="00000000">
            <w:p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In </w:t>
            </w:r>
            <w:r>
              <w:rPr>
                <w:rFonts w:ascii="Source Sans Pro" w:eastAsia="Source Sans Pro" w:hAnsi="Source Sans Pro" w:cs="Source Sans Pro"/>
                <w:b/>
                <w:sz w:val="20"/>
                <w:szCs w:val="20"/>
              </w:rPr>
              <w:t>Elizabeth Gabrielle Lee</w:t>
            </w:r>
            <w:r>
              <w:rPr>
                <w:rFonts w:ascii="Source Sans Pro" w:eastAsia="Source Sans Pro" w:hAnsi="Source Sans Pro" w:cs="Source Sans Pro"/>
                <w:sz w:val="20"/>
                <w:szCs w:val="20"/>
              </w:rPr>
              <w:t xml:space="preserve"> photographic series, </w:t>
            </w:r>
            <w:r>
              <w:rPr>
                <w:rFonts w:ascii="Source Sans Pro" w:eastAsia="Source Sans Pro" w:hAnsi="Source Sans Pro" w:cs="Source Sans Pro"/>
                <w:i/>
                <w:sz w:val="20"/>
                <w:szCs w:val="20"/>
              </w:rPr>
              <w:t>We’ve Got the Sun Under our Skin</w:t>
            </w:r>
            <w:r>
              <w:rPr>
                <w:rFonts w:ascii="Source Sans Pro" w:eastAsia="Source Sans Pro" w:hAnsi="Source Sans Pro" w:cs="Source Sans Pro"/>
                <w:sz w:val="20"/>
                <w:szCs w:val="20"/>
              </w:rPr>
              <w:t>, each image is accompanied by an excerpt from 19</w:t>
            </w:r>
            <w:r>
              <w:rPr>
                <w:rFonts w:ascii="Source Sans Pro" w:eastAsia="Source Sans Pro" w:hAnsi="Source Sans Pro" w:cs="Source Sans Pro"/>
                <w:sz w:val="20"/>
                <w:szCs w:val="20"/>
                <w:vertAlign w:val="superscript"/>
              </w:rPr>
              <w:t>th</w:t>
            </w:r>
            <w:r>
              <w:rPr>
                <w:rFonts w:ascii="Source Sans Pro" w:eastAsia="Source Sans Pro" w:hAnsi="Source Sans Pro" w:cs="Source Sans Pro"/>
                <w:sz w:val="20"/>
                <w:szCs w:val="20"/>
              </w:rPr>
              <w:t>-21</w:t>
            </w:r>
            <w:r>
              <w:rPr>
                <w:rFonts w:ascii="Source Sans Pro" w:eastAsia="Source Sans Pro" w:hAnsi="Source Sans Pro" w:cs="Source Sans Pro"/>
                <w:sz w:val="20"/>
                <w:szCs w:val="20"/>
                <w:vertAlign w:val="superscript"/>
              </w:rPr>
              <w:t>st</w:t>
            </w:r>
            <w:r>
              <w:rPr>
                <w:rFonts w:ascii="Source Sans Pro" w:eastAsia="Source Sans Pro" w:hAnsi="Source Sans Pro" w:cs="Source Sans Pro"/>
                <w:sz w:val="20"/>
                <w:szCs w:val="20"/>
              </w:rPr>
              <w:t xml:space="preserve"> century ethnographic novels of colonial Malaya (current day Malaysia). Though the textual archives illustrate a story of oneself, or at times a historical event, colonial novels tend to act as a form of ‘soft violence’. Most of these historical texts were written by men through their Western lens. Lee sees that in these narratives, voices of the Other were drowned by the language of colonialism. It is imperative to Lee that the stories that were once lost and fractured by colonial literatures are heard. Lee deconstructs and reclaims the meanings of these texts by weaving subliminal images such as of foliage and traditional clothing </w:t>
            </w:r>
            <w:proofErr w:type="gramStart"/>
            <w:r>
              <w:rPr>
                <w:rFonts w:ascii="Source Sans Pro" w:eastAsia="Source Sans Pro" w:hAnsi="Source Sans Pro" w:cs="Source Sans Pro"/>
                <w:sz w:val="20"/>
                <w:szCs w:val="20"/>
              </w:rPr>
              <w:t>as a means to</w:t>
            </w:r>
            <w:proofErr w:type="gramEnd"/>
            <w:r>
              <w:rPr>
                <w:rFonts w:ascii="Source Sans Pro" w:eastAsia="Source Sans Pro" w:hAnsi="Source Sans Pro" w:cs="Source Sans Pro"/>
                <w:sz w:val="20"/>
                <w:szCs w:val="20"/>
              </w:rPr>
              <w:t xml:space="preserve"> decentre the colonial narrative and instead, embracing the stories of the unseen/unheard. In doing so, the artist utilizes the colonial archives and transforms it into a beautiful and empowering alternative history, shifting the dominant narrative.</w:t>
            </w:r>
          </w:p>
          <w:p w14:paraId="54E0EDCE" w14:textId="77777777" w:rsidR="00EB1E3B" w:rsidRDefault="00EB1E3B">
            <w:pPr>
              <w:jc w:val="both"/>
              <w:rPr>
                <w:rFonts w:ascii="Source Sans Pro" w:eastAsia="Source Sans Pro" w:hAnsi="Source Sans Pro" w:cs="Source Sans Pro"/>
                <w:sz w:val="20"/>
                <w:szCs w:val="20"/>
              </w:rPr>
            </w:pPr>
          </w:p>
          <w:p w14:paraId="540FD053" w14:textId="77777777" w:rsidR="00EB1E3B" w:rsidRDefault="00000000">
            <w:pPr>
              <w:pBdr>
                <w:top w:val="nil"/>
                <w:left w:val="nil"/>
                <w:bottom w:val="nil"/>
                <w:right w:val="nil"/>
                <w:between w:val="nil"/>
              </w:pBdr>
              <w:shd w:val="clear" w:color="auto" w:fill="FFFFFF"/>
              <w:jc w:val="both"/>
              <w:rPr>
                <w:rFonts w:ascii="Source Sans Pro" w:eastAsia="Source Sans Pro" w:hAnsi="Source Sans Pro" w:cs="Source Sans Pro"/>
                <w:color w:val="010101"/>
                <w:sz w:val="20"/>
                <w:szCs w:val="20"/>
              </w:rPr>
            </w:pPr>
            <w:r>
              <w:rPr>
                <w:rFonts w:ascii="Source Sans Pro" w:eastAsia="Source Sans Pro" w:hAnsi="Source Sans Pro" w:cs="Source Sans Pro"/>
                <w:b/>
                <w:color w:val="010101"/>
                <w:sz w:val="20"/>
                <w:szCs w:val="20"/>
              </w:rPr>
              <w:t>Fiona Ones</w:t>
            </w:r>
            <w:r>
              <w:rPr>
                <w:rFonts w:ascii="Source Sans Pro" w:eastAsia="Source Sans Pro" w:hAnsi="Source Sans Pro" w:cs="Source Sans Pro"/>
                <w:color w:val="010101"/>
                <w:sz w:val="20"/>
                <w:szCs w:val="20"/>
              </w:rPr>
              <w:t xml:space="preserve"> evokes a fictional narrative drawn from an archive of photographs. The series of works titled </w:t>
            </w:r>
            <w:r>
              <w:rPr>
                <w:rFonts w:ascii="Source Sans Pro" w:eastAsia="Source Sans Pro" w:hAnsi="Source Sans Pro" w:cs="Source Sans Pro"/>
                <w:i/>
                <w:color w:val="010101"/>
                <w:sz w:val="20"/>
                <w:szCs w:val="20"/>
              </w:rPr>
              <w:t>Just Like You, But Different</w:t>
            </w:r>
            <w:r>
              <w:rPr>
                <w:rFonts w:ascii="Source Sans Pro" w:eastAsia="Source Sans Pro" w:hAnsi="Source Sans Pro" w:cs="Source Sans Pro"/>
                <w:color w:val="010101"/>
                <w:sz w:val="20"/>
                <w:szCs w:val="20"/>
              </w:rPr>
              <w:t xml:space="preserve"> is a collection of silent memories documenting the first half of the 20</w:t>
            </w:r>
            <w:r>
              <w:rPr>
                <w:rFonts w:ascii="Source Sans Pro" w:eastAsia="Source Sans Pro" w:hAnsi="Source Sans Pro" w:cs="Source Sans Pro"/>
                <w:color w:val="010101"/>
                <w:sz w:val="20"/>
                <w:szCs w:val="20"/>
                <w:vertAlign w:val="superscript"/>
              </w:rPr>
              <w:t>th</w:t>
            </w:r>
            <w:r>
              <w:rPr>
                <w:rFonts w:ascii="Source Sans Pro" w:eastAsia="Source Sans Pro" w:hAnsi="Source Sans Pro" w:cs="Source Sans Pro"/>
                <w:color w:val="010101"/>
                <w:sz w:val="20"/>
                <w:szCs w:val="20"/>
              </w:rPr>
              <w:t xml:space="preserve"> century. Ones was drawn to the intimacy of these small but significant moments. Using a chemical process of isolating the respective elements in each photograph, what is left is a granular narrative from the past. Paired with the photographic works are pencil and needle drawings. Ones </w:t>
            </w:r>
            <w:r>
              <w:rPr>
                <w:rFonts w:ascii="Source Sans Pro" w:eastAsia="Source Sans Pro" w:hAnsi="Source Sans Pro" w:cs="Source Sans Pro"/>
                <w:color w:val="010101"/>
                <w:sz w:val="20"/>
                <w:szCs w:val="20"/>
              </w:rPr>
              <w:lastRenderedPageBreak/>
              <w:t xml:space="preserve">dissolves the past and the present into a cumulative experience invoking feelings of nostalgia of what once was. </w:t>
            </w:r>
          </w:p>
          <w:p w14:paraId="7DB7EDD8" w14:textId="77777777" w:rsidR="00EB1E3B" w:rsidRDefault="00EB1E3B">
            <w:pPr>
              <w:rPr>
                <w:rFonts w:ascii="Source Sans Pro" w:eastAsia="Source Sans Pro" w:hAnsi="Source Sans Pro" w:cs="Source Sans Pro"/>
                <w:sz w:val="20"/>
                <w:szCs w:val="20"/>
              </w:rPr>
            </w:pPr>
          </w:p>
          <w:p w14:paraId="142C74AD" w14:textId="77777777" w:rsidR="00EB1E3B" w:rsidRDefault="00EB1E3B">
            <w:pPr>
              <w:jc w:val="both"/>
              <w:rPr>
                <w:sz w:val="20"/>
                <w:szCs w:val="20"/>
              </w:rPr>
            </w:pPr>
          </w:p>
        </w:tc>
      </w:tr>
    </w:tbl>
    <w:p w14:paraId="6B6ED32A" w14:textId="77777777" w:rsidR="00EB1E3B" w:rsidRDefault="00000000">
      <w:pPr>
        <w:jc w:val="both"/>
        <w:rPr>
          <w:b/>
          <w:sz w:val="20"/>
          <w:szCs w:val="20"/>
        </w:rPr>
      </w:pPr>
      <w:r>
        <w:rPr>
          <w:b/>
          <w:sz w:val="20"/>
          <w:szCs w:val="20"/>
        </w:rPr>
        <w:lastRenderedPageBreak/>
        <w:t>List of works</w:t>
      </w:r>
    </w:p>
    <w:p w14:paraId="15A7D3BE" w14:textId="77777777" w:rsidR="00EB1E3B" w:rsidRDefault="00EB1E3B">
      <w:pPr>
        <w:rPr>
          <w:rFonts w:ascii="Source Sans Pro" w:eastAsia="Source Sans Pro" w:hAnsi="Source Sans Pro" w:cs="Source Sans Pro"/>
          <w:sz w:val="18"/>
          <w:szCs w:val="18"/>
        </w:rPr>
      </w:pPr>
    </w:p>
    <w:tbl>
      <w:tblPr>
        <w:tblStyle w:val="a0"/>
        <w:tblW w:w="10335" w:type="dxa"/>
        <w:tblLayout w:type="fixed"/>
        <w:tblLook w:val="0600" w:firstRow="0" w:lastRow="0" w:firstColumn="0" w:lastColumn="0" w:noHBand="1" w:noVBand="1"/>
      </w:tblPr>
      <w:tblGrid>
        <w:gridCol w:w="5295"/>
        <w:gridCol w:w="5040"/>
      </w:tblGrid>
      <w:tr w:rsidR="00EB1E3B" w14:paraId="620AEB8A" w14:textId="77777777">
        <w:trPr>
          <w:trHeight w:val="12710"/>
        </w:trPr>
        <w:tc>
          <w:tcPr>
            <w:tcW w:w="5295" w:type="dxa"/>
            <w:tcMar>
              <w:top w:w="100" w:type="dxa"/>
              <w:left w:w="100" w:type="dxa"/>
              <w:bottom w:w="100" w:type="dxa"/>
              <w:right w:w="100" w:type="dxa"/>
            </w:tcMar>
          </w:tcPr>
          <w:p w14:paraId="6272DFA3"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Fiona Ones</w:t>
            </w:r>
          </w:p>
          <w:p w14:paraId="6BFA5238"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 xml:space="preserve">Eye, I, </w:t>
            </w:r>
            <w:proofErr w:type="gramStart"/>
            <w:r>
              <w:rPr>
                <w:rFonts w:ascii="Source Sans Pro" w:eastAsia="Source Sans Pro" w:hAnsi="Source Sans Pro" w:cs="Source Sans Pro"/>
                <w:i/>
                <w:sz w:val="18"/>
                <w:szCs w:val="18"/>
              </w:rPr>
              <w:t>You</w:t>
            </w:r>
            <w:r>
              <w:rPr>
                <w:rFonts w:ascii="Source Sans Pro" w:eastAsia="Source Sans Pro" w:hAnsi="Source Sans Pro" w:cs="Source Sans Pro"/>
                <w:sz w:val="18"/>
                <w:szCs w:val="18"/>
              </w:rPr>
              <w:t xml:space="preserve"> ,</w:t>
            </w:r>
            <w:proofErr w:type="gramEnd"/>
            <w:r>
              <w:rPr>
                <w:rFonts w:ascii="Source Sans Pro" w:eastAsia="Source Sans Pro" w:hAnsi="Source Sans Pro" w:cs="Source Sans Pro"/>
                <w:sz w:val="18"/>
                <w:szCs w:val="18"/>
              </w:rPr>
              <w:t xml:space="preserve"> 2021</w:t>
            </w:r>
          </w:p>
          <w:p w14:paraId="7D311EA8"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Pencil and </w:t>
            </w:r>
            <w:proofErr w:type="spellStart"/>
            <w:r>
              <w:rPr>
                <w:rFonts w:ascii="Source Sans Pro" w:eastAsia="Source Sans Pro" w:hAnsi="Source Sans Pro" w:cs="Source Sans Pro"/>
                <w:sz w:val="18"/>
                <w:szCs w:val="18"/>
              </w:rPr>
              <w:t>Needledrawing</w:t>
            </w:r>
            <w:proofErr w:type="spellEnd"/>
            <w:r>
              <w:rPr>
                <w:rFonts w:ascii="Source Sans Pro" w:eastAsia="Source Sans Pro" w:hAnsi="Source Sans Pro" w:cs="Source Sans Pro"/>
                <w:sz w:val="18"/>
                <w:szCs w:val="18"/>
              </w:rPr>
              <w:t xml:space="preserve"> on Paper </w:t>
            </w:r>
          </w:p>
          <w:p w14:paraId="60721E06"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Paper: 26 x 18cm</w:t>
            </w:r>
          </w:p>
          <w:p w14:paraId="14F6A3EC"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Frame: 30 x 22cm</w:t>
            </w:r>
          </w:p>
          <w:p w14:paraId="54FB631C"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 </w:t>
            </w:r>
          </w:p>
          <w:p w14:paraId="4B1602DC"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Fiona Ones</w:t>
            </w:r>
          </w:p>
          <w:p w14:paraId="26789C06"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Untitled 34, 2017</w:t>
            </w:r>
          </w:p>
          <w:p w14:paraId="7C064D72"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archive photograph with needle drawing</w:t>
            </w:r>
          </w:p>
          <w:p w14:paraId="18D60242"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Frame: 31.5 x 25.5cm</w:t>
            </w:r>
          </w:p>
          <w:p w14:paraId="65214A8F"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 </w:t>
            </w:r>
          </w:p>
          <w:p w14:paraId="49362CB6"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Fiona Ones</w:t>
            </w:r>
          </w:p>
          <w:p w14:paraId="3E5E1703"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Reality vs. Illusions</w:t>
            </w:r>
            <w:r>
              <w:rPr>
                <w:rFonts w:ascii="Source Sans Pro" w:eastAsia="Source Sans Pro" w:hAnsi="Source Sans Pro" w:cs="Source Sans Pro"/>
                <w:sz w:val="18"/>
                <w:szCs w:val="18"/>
              </w:rPr>
              <w:t>, 2021</w:t>
            </w:r>
          </w:p>
          <w:p w14:paraId="3AA5A036"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Pencil and </w:t>
            </w:r>
            <w:proofErr w:type="spellStart"/>
            <w:r>
              <w:rPr>
                <w:rFonts w:ascii="Source Sans Pro" w:eastAsia="Source Sans Pro" w:hAnsi="Source Sans Pro" w:cs="Source Sans Pro"/>
                <w:sz w:val="18"/>
                <w:szCs w:val="18"/>
              </w:rPr>
              <w:t>Needledrawing</w:t>
            </w:r>
            <w:proofErr w:type="spellEnd"/>
            <w:r>
              <w:rPr>
                <w:rFonts w:ascii="Source Sans Pro" w:eastAsia="Source Sans Pro" w:hAnsi="Source Sans Pro" w:cs="Source Sans Pro"/>
                <w:sz w:val="18"/>
                <w:szCs w:val="18"/>
              </w:rPr>
              <w:t xml:space="preserve"> on Paper</w:t>
            </w:r>
          </w:p>
          <w:p w14:paraId="7F001473"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Paper: 26 x 18cm</w:t>
            </w:r>
          </w:p>
          <w:p w14:paraId="411D8201"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Frame: 30 x 22cm</w:t>
            </w:r>
          </w:p>
          <w:p w14:paraId="24112E84"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 </w:t>
            </w:r>
          </w:p>
          <w:p w14:paraId="423242BD"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Fiona Ones</w:t>
            </w:r>
          </w:p>
          <w:p w14:paraId="1D371CC3"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 xml:space="preserve">Untitled 32 &amp; </w:t>
            </w:r>
            <w:proofErr w:type="gramStart"/>
            <w:r>
              <w:rPr>
                <w:rFonts w:ascii="Source Sans Pro" w:eastAsia="Source Sans Pro" w:hAnsi="Source Sans Pro" w:cs="Source Sans Pro"/>
                <w:i/>
                <w:sz w:val="18"/>
                <w:szCs w:val="18"/>
              </w:rPr>
              <w:t>33</w:t>
            </w:r>
            <w:r>
              <w:rPr>
                <w:rFonts w:ascii="Source Sans Pro" w:eastAsia="Source Sans Pro" w:hAnsi="Source Sans Pro" w:cs="Source Sans Pro"/>
                <w:sz w:val="18"/>
                <w:szCs w:val="18"/>
              </w:rPr>
              <w:t xml:space="preserve"> ,</w:t>
            </w:r>
            <w:proofErr w:type="gramEnd"/>
            <w:r>
              <w:rPr>
                <w:rFonts w:ascii="Source Sans Pro" w:eastAsia="Source Sans Pro" w:hAnsi="Source Sans Pro" w:cs="Source Sans Pro"/>
                <w:sz w:val="18"/>
                <w:szCs w:val="18"/>
              </w:rPr>
              <w:t xml:space="preserve"> 2017</w:t>
            </w:r>
          </w:p>
          <w:p w14:paraId="66571EFB"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a pair of archive photographs</w:t>
            </w:r>
          </w:p>
          <w:p w14:paraId="374C8197"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Unframed: (a) 5.8 x 8.8cm, (b) 5.6 x 8.6cm</w:t>
            </w:r>
          </w:p>
          <w:p w14:paraId="0D1441BE"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Framed: 24 x 33 cm</w:t>
            </w:r>
          </w:p>
          <w:p w14:paraId="5D2ADF3A"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 </w:t>
            </w:r>
          </w:p>
          <w:p w14:paraId="50C29FAB" w14:textId="77777777" w:rsidR="00EB1E3B" w:rsidRDefault="00000000">
            <w:pPr>
              <w:shd w:val="clear" w:color="auto" w:fill="FFFFFF"/>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Fiona Ones</w:t>
            </w:r>
          </w:p>
          <w:p w14:paraId="557436AA"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Picnic Australia, 2018</w:t>
            </w:r>
          </w:p>
          <w:p w14:paraId="666205E6"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archive photograph with needle drawing</w:t>
            </w:r>
          </w:p>
          <w:p w14:paraId="59894935"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Frame: 14 x 19.5cm</w:t>
            </w:r>
          </w:p>
          <w:p w14:paraId="02CA4B60"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 </w:t>
            </w:r>
          </w:p>
          <w:p w14:paraId="25BA628A"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Fiona Ones</w:t>
            </w:r>
          </w:p>
          <w:p w14:paraId="7A63189B"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 xml:space="preserve">Untitled 8 &amp; </w:t>
            </w:r>
            <w:proofErr w:type="gramStart"/>
            <w:r>
              <w:rPr>
                <w:rFonts w:ascii="Source Sans Pro" w:eastAsia="Source Sans Pro" w:hAnsi="Source Sans Pro" w:cs="Source Sans Pro"/>
                <w:i/>
                <w:sz w:val="18"/>
                <w:szCs w:val="18"/>
              </w:rPr>
              <w:t>9</w:t>
            </w:r>
            <w:r>
              <w:rPr>
                <w:rFonts w:ascii="Source Sans Pro" w:eastAsia="Source Sans Pro" w:hAnsi="Source Sans Pro" w:cs="Source Sans Pro"/>
                <w:sz w:val="18"/>
                <w:szCs w:val="18"/>
              </w:rPr>
              <w:t xml:space="preserve"> ,</w:t>
            </w:r>
            <w:proofErr w:type="gramEnd"/>
            <w:r>
              <w:rPr>
                <w:rFonts w:ascii="Source Sans Pro" w:eastAsia="Source Sans Pro" w:hAnsi="Source Sans Pro" w:cs="Source Sans Pro"/>
                <w:sz w:val="18"/>
                <w:szCs w:val="18"/>
              </w:rPr>
              <w:t xml:space="preserve"> 2017</w:t>
            </w:r>
          </w:p>
          <w:p w14:paraId="46B3E64C"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a pair of archive photographs</w:t>
            </w:r>
          </w:p>
          <w:p w14:paraId="7E96D257"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Framed: 33.5 x 25cm</w:t>
            </w:r>
          </w:p>
          <w:p w14:paraId="7B10408C" w14:textId="77777777" w:rsidR="00EB1E3B" w:rsidRDefault="00EB1E3B">
            <w:pPr>
              <w:shd w:val="clear" w:color="auto" w:fill="FFFFFF"/>
              <w:jc w:val="both"/>
              <w:rPr>
                <w:rFonts w:ascii="Source Sans Pro" w:eastAsia="Source Sans Pro" w:hAnsi="Source Sans Pro" w:cs="Source Sans Pro"/>
                <w:sz w:val="18"/>
                <w:szCs w:val="18"/>
              </w:rPr>
            </w:pPr>
          </w:p>
          <w:p w14:paraId="39893F42" w14:textId="77777777" w:rsidR="00EB1E3B" w:rsidRDefault="00000000">
            <w:pPr>
              <w:shd w:val="clear" w:color="auto" w:fill="FFFFFF"/>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Fiona Ones</w:t>
            </w:r>
          </w:p>
          <w:p w14:paraId="614C9F51"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Car- Australia 51, 2018</w:t>
            </w:r>
          </w:p>
          <w:p w14:paraId="5388C62F"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archive photograph</w:t>
            </w:r>
          </w:p>
          <w:p w14:paraId="4127D829"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Frame: 18x24cm</w:t>
            </w:r>
          </w:p>
          <w:p w14:paraId="309C63A1" w14:textId="77777777" w:rsidR="00EB1E3B" w:rsidRDefault="00000000">
            <w:pPr>
              <w:shd w:val="clear" w:color="auto" w:fill="FFFFFF"/>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 xml:space="preserve"> </w:t>
            </w:r>
          </w:p>
          <w:p w14:paraId="7AA6DCF2"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Elizabeth Gabrielle Lee</w:t>
            </w:r>
          </w:p>
          <w:p w14:paraId="6E77185D"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Confusion in my soul</w:t>
            </w:r>
            <w:r>
              <w:rPr>
                <w:rFonts w:ascii="Source Sans Pro" w:eastAsia="Source Sans Pro" w:hAnsi="Source Sans Pro" w:cs="Source Sans Pro"/>
                <w:sz w:val="18"/>
                <w:szCs w:val="18"/>
              </w:rPr>
              <w:t>, 2019</w:t>
            </w:r>
          </w:p>
          <w:p w14:paraId="69EE89B7"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Archival photograph</w:t>
            </w:r>
          </w:p>
          <w:p w14:paraId="7F261AE7"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Unframed: 151 x 121 cm</w:t>
            </w:r>
          </w:p>
          <w:p w14:paraId="73E2FF8F"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Framed: 156 x 126 cm</w:t>
            </w:r>
          </w:p>
          <w:p w14:paraId="667303AA"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 </w:t>
            </w:r>
          </w:p>
          <w:p w14:paraId="65606E31"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‘I still pretend to be looking at the jungle when I was but looking at the confusion in my soul.’</w:t>
            </w:r>
          </w:p>
          <w:p w14:paraId="3F703B0C"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w:t>
            </w:r>
            <w:r>
              <w:rPr>
                <w:rFonts w:ascii="Source Sans Pro" w:eastAsia="Source Sans Pro" w:hAnsi="Source Sans Pro" w:cs="Source Sans Pro"/>
                <w:i/>
                <w:sz w:val="18"/>
                <w:szCs w:val="18"/>
              </w:rPr>
              <w:t>The Soul of Malaya</w:t>
            </w:r>
            <w:r>
              <w:rPr>
                <w:rFonts w:ascii="Source Sans Pro" w:eastAsia="Source Sans Pro" w:hAnsi="Source Sans Pro" w:cs="Source Sans Pro"/>
                <w:sz w:val="18"/>
                <w:szCs w:val="18"/>
              </w:rPr>
              <w:t xml:space="preserve">, Henri </w:t>
            </w:r>
            <w:proofErr w:type="spellStart"/>
            <w:r>
              <w:rPr>
                <w:rFonts w:ascii="Source Sans Pro" w:eastAsia="Source Sans Pro" w:hAnsi="Source Sans Pro" w:cs="Source Sans Pro"/>
                <w:sz w:val="18"/>
                <w:szCs w:val="18"/>
              </w:rPr>
              <w:t>Fauconnier</w:t>
            </w:r>
            <w:proofErr w:type="spellEnd"/>
            <w:r>
              <w:rPr>
                <w:rFonts w:ascii="Source Sans Pro" w:eastAsia="Source Sans Pro" w:hAnsi="Source Sans Pro" w:cs="Source Sans Pro"/>
                <w:sz w:val="18"/>
                <w:szCs w:val="18"/>
              </w:rPr>
              <w:t>, 1930</w:t>
            </w:r>
          </w:p>
          <w:p w14:paraId="4F960EC1" w14:textId="77777777" w:rsidR="00EB1E3B" w:rsidRDefault="00EB1E3B">
            <w:pPr>
              <w:shd w:val="clear" w:color="auto" w:fill="FFFFFF"/>
              <w:jc w:val="both"/>
              <w:rPr>
                <w:rFonts w:ascii="Source Sans Pro" w:eastAsia="Source Sans Pro" w:hAnsi="Source Sans Pro" w:cs="Source Sans Pro"/>
                <w:sz w:val="18"/>
                <w:szCs w:val="18"/>
              </w:rPr>
            </w:pPr>
          </w:p>
        </w:tc>
        <w:tc>
          <w:tcPr>
            <w:tcW w:w="5040" w:type="dxa"/>
            <w:tcMar>
              <w:top w:w="100" w:type="dxa"/>
              <w:left w:w="100" w:type="dxa"/>
              <w:bottom w:w="100" w:type="dxa"/>
              <w:right w:w="100" w:type="dxa"/>
            </w:tcMar>
          </w:tcPr>
          <w:p w14:paraId="4AC0E252"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Elizabeth Gabrielle Lee</w:t>
            </w:r>
          </w:p>
          <w:p w14:paraId="64B74651"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Three Gold or Jewelled Brooches</w:t>
            </w:r>
            <w:r>
              <w:rPr>
                <w:rFonts w:ascii="Source Sans Pro" w:eastAsia="Source Sans Pro" w:hAnsi="Source Sans Pro" w:cs="Source Sans Pro"/>
                <w:sz w:val="18"/>
                <w:szCs w:val="18"/>
              </w:rPr>
              <w:t>, 2018</w:t>
            </w:r>
          </w:p>
          <w:p w14:paraId="66118C28"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archive pigment print</w:t>
            </w:r>
          </w:p>
          <w:p w14:paraId="4A3AC89A"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Frame: 42 x 33.5 cm</w:t>
            </w:r>
          </w:p>
          <w:p w14:paraId="4C2E8F44"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Photo: 39 x 31 cm</w:t>
            </w:r>
          </w:p>
          <w:p w14:paraId="313AFCF2"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 </w:t>
            </w:r>
          </w:p>
          <w:p w14:paraId="3F069034"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‘In the house they wear a sarong and a loose jacket, long or short, but when dressed to be seen they often wear two sarongs, one over the other, and a long jacket of silk or satin, fastened in front by three gold or jewelled brooches.’</w:t>
            </w:r>
          </w:p>
          <w:p w14:paraId="79D6EEE2"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w:t>
            </w:r>
            <w:r>
              <w:rPr>
                <w:rFonts w:ascii="Source Sans Pro" w:eastAsia="Source Sans Pro" w:hAnsi="Source Sans Pro" w:cs="Source Sans Pro"/>
                <w:i/>
                <w:sz w:val="18"/>
                <w:szCs w:val="18"/>
              </w:rPr>
              <w:t>British Malaya</w:t>
            </w:r>
            <w:r>
              <w:rPr>
                <w:rFonts w:ascii="Source Sans Pro" w:eastAsia="Source Sans Pro" w:hAnsi="Source Sans Pro" w:cs="Source Sans Pro"/>
                <w:sz w:val="18"/>
                <w:szCs w:val="18"/>
              </w:rPr>
              <w:t>, Frank Swettenham, 1906</w:t>
            </w:r>
          </w:p>
          <w:p w14:paraId="459745B1" w14:textId="77777777" w:rsidR="00EB1E3B" w:rsidRDefault="00000000">
            <w:pPr>
              <w:jc w:val="both"/>
            </w:pPr>
            <w:r>
              <w:t xml:space="preserve"> </w:t>
            </w:r>
          </w:p>
          <w:p w14:paraId="57597F3A"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Camilla Bliss</w:t>
            </w:r>
          </w:p>
          <w:p w14:paraId="1F72AB70"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Woodcutter Bell</w:t>
            </w:r>
            <w:r>
              <w:rPr>
                <w:rFonts w:ascii="Source Sans Pro" w:eastAsia="Source Sans Pro" w:hAnsi="Source Sans Pro" w:cs="Source Sans Pro"/>
                <w:sz w:val="18"/>
                <w:szCs w:val="18"/>
              </w:rPr>
              <w:t>, 2021</w:t>
            </w:r>
          </w:p>
          <w:p w14:paraId="0D27B996"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Bronze</w:t>
            </w:r>
          </w:p>
          <w:p w14:paraId="4807776C"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12.5 x 7 x7</w:t>
            </w:r>
          </w:p>
          <w:p w14:paraId="617D5275" w14:textId="77777777" w:rsidR="00EB1E3B" w:rsidRDefault="00EB1E3B">
            <w:pPr>
              <w:jc w:val="both"/>
              <w:rPr>
                <w:rFonts w:ascii="Source Sans Pro" w:eastAsia="Source Sans Pro" w:hAnsi="Source Sans Pro" w:cs="Source Sans Pro"/>
                <w:b/>
                <w:sz w:val="18"/>
                <w:szCs w:val="18"/>
              </w:rPr>
            </w:pPr>
          </w:p>
          <w:p w14:paraId="1FD145BF" w14:textId="77777777" w:rsidR="00EB1E3B" w:rsidRDefault="00000000">
            <w:pPr>
              <w:shd w:val="clear" w:color="auto" w:fill="FFFFFF"/>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Camilla Bliss</w:t>
            </w:r>
          </w:p>
          <w:p w14:paraId="3A6D71CD"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Guardian Tassel (Red &amp; White)</w:t>
            </w:r>
            <w:r>
              <w:rPr>
                <w:rFonts w:ascii="Source Sans Pro" w:eastAsia="Source Sans Pro" w:hAnsi="Source Sans Pro" w:cs="Source Sans Pro"/>
                <w:sz w:val="18"/>
                <w:szCs w:val="18"/>
              </w:rPr>
              <w:t>, 2023</w:t>
            </w:r>
          </w:p>
          <w:p w14:paraId="13B38EE8"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Ceramic, </w:t>
            </w:r>
            <w:proofErr w:type="gramStart"/>
            <w:r>
              <w:rPr>
                <w:rFonts w:ascii="Source Sans Pro" w:eastAsia="Source Sans Pro" w:hAnsi="Source Sans Pro" w:cs="Source Sans Pro"/>
                <w:sz w:val="18"/>
                <w:szCs w:val="18"/>
              </w:rPr>
              <w:t>horsehair</w:t>
            </w:r>
            <w:proofErr w:type="gramEnd"/>
            <w:r>
              <w:rPr>
                <w:rFonts w:ascii="Source Sans Pro" w:eastAsia="Source Sans Pro" w:hAnsi="Source Sans Pro" w:cs="Source Sans Pro"/>
                <w:sz w:val="18"/>
                <w:szCs w:val="18"/>
              </w:rPr>
              <w:t xml:space="preserve"> and cotton cord</w:t>
            </w:r>
          </w:p>
          <w:p w14:paraId="6A7E0E0E"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14 x 4 x 4 cm</w:t>
            </w:r>
          </w:p>
          <w:p w14:paraId="00EE1CA3" w14:textId="77777777" w:rsidR="00EB1E3B" w:rsidRDefault="00EB1E3B">
            <w:pPr>
              <w:jc w:val="both"/>
              <w:rPr>
                <w:rFonts w:ascii="Source Sans Pro" w:eastAsia="Source Sans Pro" w:hAnsi="Source Sans Pro" w:cs="Source Sans Pro"/>
                <w:b/>
                <w:sz w:val="18"/>
                <w:szCs w:val="18"/>
              </w:rPr>
            </w:pPr>
          </w:p>
          <w:p w14:paraId="49CD3BC2" w14:textId="77777777" w:rsidR="00EB1E3B" w:rsidRDefault="00000000">
            <w:pPr>
              <w:shd w:val="clear" w:color="auto" w:fill="FFFFFF"/>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Camilla Bliss</w:t>
            </w:r>
          </w:p>
          <w:p w14:paraId="617A5133"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Guardian Tassel (Gold)</w:t>
            </w:r>
            <w:r>
              <w:rPr>
                <w:rFonts w:ascii="Source Sans Pro" w:eastAsia="Source Sans Pro" w:hAnsi="Source Sans Pro" w:cs="Source Sans Pro"/>
                <w:sz w:val="18"/>
                <w:szCs w:val="18"/>
              </w:rPr>
              <w:t>, 2022</w:t>
            </w:r>
          </w:p>
          <w:p w14:paraId="2C8A0106"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Ceramic, Gold leaf, </w:t>
            </w:r>
            <w:proofErr w:type="gramStart"/>
            <w:r>
              <w:rPr>
                <w:rFonts w:ascii="Source Sans Pro" w:eastAsia="Source Sans Pro" w:hAnsi="Source Sans Pro" w:cs="Source Sans Pro"/>
                <w:sz w:val="18"/>
                <w:szCs w:val="18"/>
              </w:rPr>
              <w:t>horsehair</w:t>
            </w:r>
            <w:proofErr w:type="gramEnd"/>
            <w:r>
              <w:rPr>
                <w:rFonts w:ascii="Source Sans Pro" w:eastAsia="Source Sans Pro" w:hAnsi="Source Sans Pro" w:cs="Source Sans Pro"/>
                <w:sz w:val="18"/>
                <w:szCs w:val="18"/>
              </w:rPr>
              <w:t xml:space="preserve"> and cotton cord</w:t>
            </w:r>
          </w:p>
          <w:p w14:paraId="45560172"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13 x 6 x 6 cm</w:t>
            </w:r>
          </w:p>
          <w:p w14:paraId="0F824A15" w14:textId="77777777" w:rsidR="00EB1E3B" w:rsidRDefault="00EB1E3B">
            <w:pPr>
              <w:jc w:val="both"/>
              <w:rPr>
                <w:rFonts w:ascii="Source Sans Pro" w:eastAsia="Source Sans Pro" w:hAnsi="Source Sans Pro" w:cs="Source Sans Pro"/>
                <w:b/>
                <w:sz w:val="18"/>
                <w:szCs w:val="18"/>
              </w:rPr>
            </w:pPr>
          </w:p>
          <w:p w14:paraId="1460CF0A"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Camilla Bliss</w:t>
            </w:r>
          </w:p>
          <w:p w14:paraId="60F36A14"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 xml:space="preserve">Guardian Tassel (Petrol &amp; </w:t>
            </w:r>
            <w:proofErr w:type="spellStart"/>
            <w:r>
              <w:rPr>
                <w:rFonts w:ascii="Source Sans Pro" w:eastAsia="Source Sans Pro" w:hAnsi="Source Sans Pro" w:cs="Source Sans Pro"/>
                <w:i/>
                <w:sz w:val="18"/>
                <w:szCs w:val="18"/>
              </w:rPr>
              <w:t>Ocre</w:t>
            </w:r>
            <w:proofErr w:type="spellEnd"/>
            <w:r>
              <w:rPr>
                <w:rFonts w:ascii="Source Sans Pro" w:eastAsia="Source Sans Pro" w:hAnsi="Source Sans Pro" w:cs="Source Sans Pro"/>
                <w:i/>
                <w:sz w:val="18"/>
                <w:szCs w:val="18"/>
              </w:rPr>
              <w:t>)</w:t>
            </w:r>
            <w:r>
              <w:rPr>
                <w:rFonts w:ascii="Source Sans Pro" w:eastAsia="Source Sans Pro" w:hAnsi="Source Sans Pro" w:cs="Source Sans Pro"/>
                <w:sz w:val="18"/>
                <w:szCs w:val="18"/>
              </w:rPr>
              <w:t>, 2023</w:t>
            </w:r>
          </w:p>
          <w:p w14:paraId="75396AFD"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Ceramic, </w:t>
            </w:r>
            <w:proofErr w:type="gramStart"/>
            <w:r>
              <w:rPr>
                <w:rFonts w:ascii="Source Sans Pro" w:eastAsia="Source Sans Pro" w:hAnsi="Source Sans Pro" w:cs="Source Sans Pro"/>
                <w:sz w:val="18"/>
                <w:szCs w:val="18"/>
              </w:rPr>
              <w:t>horsehair</w:t>
            </w:r>
            <w:proofErr w:type="gramEnd"/>
            <w:r>
              <w:rPr>
                <w:rFonts w:ascii="Source Sans Pro" w:eastAsia="Source Sans Pro" w:hAnsi="Source Sans Pro" w:cs="Source Sans Pro"/>
                <w:sz w:val="18"/>
                <w:szCs w:val="18"/>
              </w:rPr>
              <w:t xml:space="preserve"> and cotton cord</w:t>
            </w:r>
          </w:p>
          <w:p w14:paraId="36CA5110"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13 x 6 x 6 cm</w:t>
            </w:r>
          </w:p>
          <w:p w14:paraId="0A94B50C" w14:textId="77777777" w:rsidR="00EB1E3B" w:rsidRDefault="00EB1E3B">
            <w:pPr>
              <w:jc w:val="both"/>
              <w:rPr>
                <w:rFonts w:ascii="Source Sans Pro" w:eastAsia="Source Sans Pro" w:hAnsi="Source Sans Pro" w:cs="Source Sans Pro"/>
                <w:b/>
                <w:sz w:val="18"/>
                <w:szCs w:val="18"/>
              </w:rPr>
            </w:pPr>
          </w:p>
          <w:p w14:paraId="05F245DC" w14:textId="77777777" w:rsidR="00EB1E3B" w:rsidRDefault="00000000">
            <w:pPr>
              <w:shd w:val="clear" w:color="auto" w:fill="FFFFFF"/>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Camilla Bliss</w:t>
            </w:r>
          </w:p>
          <w:p w14:paraId="3A6EBAC0"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Guardian Tassel (Sage)</w:t>
            </w:r>
            <w:r>
              <w:rPr>
                <w:rFonts w:ascii="Source Sans Pro" w:eastAsia="Source Sans Pro" w:hAnsi="Source Sans Pro" w:cs="Source Sans Pro"/>
                <w:sz w:val="18"/>
                <w:szCs w:val="18"/>
              </w:rPr>
              <w:t>, 2023</w:t>
            </w:r>
          </w:p>
          <w:p w14:paraId="44FF2992" w14:textId="77777777" w:rsidR="00EB1E3B" w:rsidRDefault="00000000">
            <w:pPr>
              <w:shd w:val="clear" w:color="auto" w:fill="FFFFFF"/>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Ceramic, horsehair, and cotton cord</w:t>
            </w:r>
          </w:p>
          <w:p w14:paraId="0BEAAD5E"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13 x 6 x 6 cm</w:t>
            </w:r>
          </w:p>
          <w:p w14:paraId="4509B522" w14:textId="77777777" w:rsidR="00EB1E3B" w:rsidRDefault="00EB1E3B">
            <w:pPr>
              <w:jc w:val="both"/>
              <w:rPr>
                <w:rFonts w:ascii="Source Sans Pro" w:eastAsia="Source Sans Pro" w:hAnsi="Source Sans Pro" w:cs="Source Sans Pro"/>
                <w:b/>
                <w:sz w:val="18"/>
                <w:szCs w:val="18"/>
              </w:rPr>
            </w:pPr>
          </w:p>
          <w:p w14:paraId="2076A5DB"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Camilla Bliss</w:t>
            </w:r>
          </w:p>
          <w:p w14:paraId="02C5877F"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Guardian Tassel (Blue &amp; White</w:t>
            </w:r>
            <w:r>
              <w:rPr>
                <w:rFonts w:ascii="Source Sans Pro" w:eastAsia="Source Sans Pro" w:hAnsi="Source Sans Pro" w:cs="Source Sans Pro"/>
                <w:sz w:val="18"/>
                <w:szCs w:val="18"/>
              </w:rPr>
              <w:t>), 2022</w:t>
            </w:r>
          </w:p>
          <w:p w14:paraId="6EEBCACE"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Ceramic, </w:t>
            </w:r>
            <w:proofErr w:type="gramStart"/>
            <w:r>
              <w:rPr>
                <w:rFonts w:ascii="Source Sans Pro" w:eastAsia="Source Sans Pro" w:hAnsi="Source Sans Pro" w:cs="Source Sans Pro"/>
                <w:sz w:val="18"/>
                <w:szCs w:val="18"/>
              </w:rPr>
              <w:t>horsehair</w:t>
            </w:r>
            <w:proofErr w:type="gramEnd"/>
            <w:r>
              <w:rPr>
                <w:rFonts w:ascii="Source Sans Pro" w:eastAsia="Source Sans Pro" w:hAnsi="Source Sans Pro" w:cs="Source Sans Pro"/>
                <w:sz w:val="18"/>
                <w:szCs w:val="18"/>
              </w:rPr>
              <w:t xml:space="preserve"> and cotton cord</w:t>
            </w:r>
          </w:p>
          <w:p w14:paraId="66D03F77"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14 x 4 x 4cm</w:t>
            </w:r>
          </w:p>
          <w:p w14:paraId="5E1FA819" w14:textId="77777777" w:rsidR="00EB1E3B" w:rsidRDefault="00000000">
            <w:pPr>
              <w:jc w:val="both"/>
            </w:pPr>
            <w:r>
              <w:t xml:space="preserve"> </w:t>
            </w:r>
          </w:p>
          <w:p w14:paraId="7F80A82F" w14:textId="77777777" w:rsidR="00EB1E3B" w:rsidRDefault="00000000">
            <w:pPr>
              <w:jc w:val="both"/>
              <w:rPr>
                <w:rFonts w:ascii="Source Sans Pro" w:eastAsia="Source Sans Pro" w:hAnsi="Source Sans Pro" w:cs="Source Sans Pro"/>
                <w:b/>
                <w:sz w:val="18"/>
                <w:szCs w:val="18"/>
              </w:rPr>
            </w:pPr>
            <w:r>
              <w:rPr>
                <w:rFonts w:ascii="Source Sans Pro" w:eastAsia="Source Sans Pro" w:hAnsi="Source Sans Pro" w:cs="Source Sans Pro"/>
                <w:b/>
                <w:sz w:val="18"/>
                <w:szCs w:val="18"/>
              </w:rPr>
              <w:t>Elizabeth Gabrielle Lee</w:t>
            </w:r>
          </w:p>
          <w:p w14:paraId="05C122DE"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i/>
                <w:sz w:val="18"/>
                <w:szCs w:val="18"/>
              </w:rPr>
              <w:t>Like Watermarks</w:t>
            </w:r>
            <w:r>
              <w:rPr>
                <w:rFonts w:ascii="Source Sans Pro" w:eastAsia="Source Sans Pro" w:hAnsi="Source Sans Pro" w:cs="Source Sans Pro"/>
                <w:sz w:val="18"/>
                <w:szCs w:val="18"/>
              </w:rPr>
              <w:t>, 2019</w:t>
            </w:r>
          </w:p>
          <w:p w14:paraId="5D6341A3"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archive pigment print</w:t>
            </w:r>
          </w:p>
          <w:p w14:paraId="43DA03C0"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Frame: 42 x 33.5 cm</w:t>
            </w:r>
          </w:p>
          <w:p w14:paraId="1DCEA80E"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Photo: 39 x 31 cm</w:t>
            </w:r>
          </w:p>
          <w:p w14:paraId="1C11E99E"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 </w:t>
            </w:r>
          </w:p>
          <w:p w14:paraId="763C25A4"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 xml:space="preserve">‘Naked under a </w:t>
            </w:r>
            <w:proofErr w:type="gramStart"/>
            <w:r>
              <w:rPr>
                <w:rFonts w:ascii="Source Sans Pro" w:eastAsia="Source Sans Pro" w:hAnsi="Source Sans Pro" w:cs="Source Sans Pro"/>
                <w:sz w:val="18"/>
                <w:szCs w:val="18"/>
              </w:rPr>
              <w:t>short flowered</w:t>
            </w:r>
            <w:proofErr w:type="gramEnd"/>
            <w:r>
              <w:rPr>
                <w:rFonts w:ascii="Source Sans Pro" w:eastAsia="Source Sans Pro" w:hAnsi="Source Sans Pro" w:cs="Source Sans Pro"/>
                <w:sz w:val="18"/>
                <w:szCs w:val="18"/>
              </w:rPr>
              <w:t xml:space="preserve"> sarong knotted across their breasts, they bent down to draw water, and then stood with up-raised arms while the water gushed over their rounded shoulders. The transparent patterned stuff stuck to their skin like tattoo marks.’</w:t>
            </w:r>
          </w:p>
          <w:p w14:paraId="7C7CFD36" w14:textId="77777777" w:rsidR="00EB1E3B" w:rsidRDefault="00000000">
            <w:pPr>
              <w:jc w:val="both"/>
              <w:rPr>
                <w:rFonts w:ascii="Source Sans Pro" w:eastAsia="Source Sans Pro" w:hAnsi="Source Sans Pro" w:cs="Source Sans Pro"/>
                <w:sz w:val="18"/>
                <w:szCs w:val="18"/>
              </w:rPr>
            </w:pPr>
            <w:r>
              <w:rPr>
                <w:rFonts w:ascii="Source Sans Pro" w:eastAsia="Source Sans Pro" w:hAnsi="Source Sans Pro" w:cs="Source Sans Pro"/>
                <w:sz w:val="18"/>
                <w:szCs w:val="18"/>
              </w:rPr>
              <w:t>-</w:t>
            </w:r>
            <w:r>
              <w:rPr>
                <w:rFonts w:ascii="Source Sans Pro" w:eastAsia="Source Sans Pro" w:hAnsi="Source Sans Pro" w:cs="Source Sans Pro"/>
                <w:i/>
                <w:sz w:val="18"/>
                <w:szCs w:val="18"/>
              </w:rPr>
              <w:t>The Soul of Malaya</w:t>
            </w:r>
            <w:r>
              <w:rPr>
                <w:rFonts w:ascii="Source Sans Pro" w:eastAsia="Source Sans Pro" w:hAnsi="Source Sans Pro" w:cs="Source Sans Pro"/>
                <w:sz w:val="18"/>
                <w:szCs w:val="18"/>
              </w:rPr>
              <w:t xml:space="preserve">, Henri </w:t>
            </w:r>
            <w:proofErr w:type="spellStart"/>
            <w:r>
              <w:rPr>
                <w:rFonts w:ascii="Source Sans Pro" w:eastAsia="Source Sans Pro" w:hAnsi="Source Sans Pro" w:cs="Source Sans Pro"/>
                <w:sz w:val="18"/>
                <w:szCs w:val="18"/>
              </w:rPr>
              <w:t>Fauconnier</w:t>
            </w:r>
            <w:proofErr w:type="spellEnd"/>
            <w:r>
              <w:rPr>
                <w:rFonts w:ascii="Source Sans Pro" w:eastAsia="Source Sans Pro" w:hAnsi="Source Sans Pro" w:cs="Source Sans Pro"/>
                <w:sz w:val="18"/>
                <w:szCs w:val="18"/>
              </w:rPr>
              <w:t>, 1930</w:t>
            </w:r>
          </w:p>
        </w:tc>
      </w:tr>
    </w:tbl>
    <w:p w14:paraId="0ACBD680" w14:textId="77777777" w:rsidR="00EB1E3B" w:rsidRDefault="00EB1E3B">
      <w:pPr>
        <w:rPr>
          <w:sz w:val="20"/>
          <w:szCs w:val="20"/>
        </w:rPr>
      </w:pPr>
    </w:p>
    <w:p w14:paraId="48F0A0BA" w14:textId="77777777" w:rsidR="00EB1E3B" w:rsidRDefault="00EB1E3B">
      <w:pPr>
        <w:rPr>
          <w:sz w:val="20"/>
          <w:szCs w:val="20"/>
        </w:rPr>
      </w:pPr>
    </w:p>
    <w:p w14:paraId="5252CA33" w14:textId="77777777" w:rsidR="00EB1E3B" w:rsidRDefault="00EB1E3B">
      <w:pPr>
        <w:rPr>
          <w:sz w:val="20"/>
          <w:szCs w:val="20"/>
        </w:rPr>
      </w:pPr>
    </w:p>
    <w:p w14:paraId="4D23DD12" w14:textId="77777777" w:rsidR="00EB1E3B" w:rsidRDefault="00EB1E3B">
      <w:pPr>
        <w:rPr>
          <w:sz w:val="20"/>
          <w:szCs w:val="20"/>
        </w:rPr>
      </w:pPr>
    </w:p>
    <w:p w14:paraId="73E4CD82" w14:textId="77777777" w:rsidR="00EB1E3B" w:rsidRDefault="00EB1E3B">
      <w:pPr>
        <w:rPr>
          <w:sz w:val="20"/>
          <w:szCs w:val="20"/>
        </w:rPr>
      </w:pPr>
    </w:p>
    <w:p w14:paraId="2BACE97E" w14:textId="77777777" w:rsidR="00EB1E3B" w:rsidRDefault="00EB1E3B">
      <w:pPr>
        <w:rPr>
          <w:sz w:val="20"/>
          <w:szCs w:val="20"/>
        </w:rPr>
      </w:pPr>
    </w:p>
    <w:sectPr w:rsidR="00EB1E3B">
      <w:pgSz w:w="11900" w:h="1682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4D"/>
    <w:family w:val="swiss"/>
    <w:notTrueType/>
    <w:pitch w:val="variable"/>
    <w:sig w:usb0="20000007" w:usb1="00000001" w:usb2="00000000" w:usb3="00000000" w:csb0="00000193" w:csb1="00000000"/>
  </w:font>
  <w:font w:name="Source Sans Pro Light">
    <w:panose1 w:val="020B04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3B"/>
    <w:rsid w:val="0013151A"/>
    <w:rsid w:val="00EB1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022912"/>
  <w15:docId w15:val="{B4F71ADE-14A5-1D44-92BB-665CF63C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tkoo">
    <w:name w:val="ltkoo"/>
    <w:basedOn w:val="DefaultParagraphFont"/>
    <w:rsid w:val="00880BA7"/>
  </w:style>
  <w:style w:type="character" w:styleId="Hyperlink">
    <w:name w:val="Hyperlink"/>
    <w:basedOn w:val="DefaultParagraphFont"/>
    <w:uiPriority w:val="99"/>
    <w:semiHidden/>
    <w:unhideWhenUsed/>
    <w:rsid w:val="00880BA7"/>
    <w:rPr>
      <w:color w:val="0000FF"/>
      <w:u w:val="single"/>
    </w:rPr>
  </w:style>
  <w:style w:type="character" w:customStyle="1" w:styleId="fe69if">
    <w:name w:val="fe69if"/>
    <w:basedOn w:val="DefaultParagraphFont"/>
    <w:rsid w:val="00880BA7"/>
  </w:style>
  <w:style w:type="character" w:customStyle="1" w:styleId="yrbpuc">
    <w:name w:val="yrbpuc"/>
    <w:basedOn w:val="DefaultParagraphFont"/>
    <w:rsid w:val="00880BA7"/>
  </w:style>
  <w:style w:type="character" w:customStyle="1" w:styleId="kqeaa">
    <w:name w:val="kqeaa"/>
    <w:basedOn w:val="DefaultParagraphFont"/>
    <w:rsid w:val="00880BA7"/>
  </w:style>
  <w:style w:type="character" w:customStyle="1" w:styleId="sdzsvb">
    <w:name w:val="sdzsvb"/>
    <w:basedOn w:val="DefaultParagraphFont"/>
    <w:rsid w:val="00880BA7"/>
  </w:style>
  <w:style w:type="paragraph" w:customStyle="1" w:styleId="vmod">
    <w:name w:val="vmod"/>
    <w:basedOn w:val="Normal"/>
    <w:rsid w:val="00880BA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880BA7"/>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880BA7"/>
    <w:pPr>
      <w:spacing w:before="100" w:beforeAutospacing="1" w:after="100" w:afterAutospacing="1"/>
    </w:pPr>
    <w:rPr>
      <w:rFonts w:ascii="Times New Roman" w:eastAsia="Times New Roman" w:hAnsi="Times New Roman" w:cs="Times New Roman"/>
    </w:rPr>
  </w:style>
  <w:style w:type="character" w:customStyle="1" w:styleId="Title1">
    <w:name w:val="Title1"/>
    <w:basedOn w:val="DefaultParagraphFont"/>
    <w:rsid w:val="00880BA7"/>
  </w:style>
  <w:style w:type="character" w:customStyle="1" w:styleId="comma">
    <w:name w:val="comma"/>
    <w:basedOn w:val="DefaultParagraphFont"/>
    <w:rsid w:val="00880BA7"/>
  </w:style>
  <w:style w:type="character" w:customStyle="1" w:styleId="year">
    <w:name w:val="year"/>
    <w:basedOn w:val="DefaultParagraphFont"/>
    <w:rsid w:val="00880BA7"/>
  </w:style>
  <w:style w:type="paragraph" w:styleId="ListParagraph">
    <w:name w:val="List Paragraph"/>
    <w:basedOn w:val="Normal"/>
    <w:uiPriority w:val="34"/>
    <w:qFormat/>
    <w:rsid w:val="00700475"/>
    <w:pPr>
      <w:ind w:left="720"/>
      <w:contextualSpacing/>
    </w:pPr>
  </w:style>
  <w:style w:type="table" w:styleId="TableGrid">
    <w:name w:val="Table Grid"/>
    <w:basedOn w:val="TableNormal"/>
    <w:uiPriority w:val="39"/>
    <w:rsid w:val="0030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9VXveE8miN35QLMAIqjw86L16g==">AMUW2mW14TPQP/6F/YuydSlYbiRgEblAQIIMDWFt98iEr3HZBcLn/oa82qVRbolbj0JMIthzITj/oBX9roQCY27r9Opo/Qk2fRTtW6qktOmsY7Y9EC3LFffCb5BW8OrMNdk8R3w0mPxdNNBzM8UYzbfxpu8p5ZPArAVm2NwbNPkWc08/NIxQwnoppiWxKCYp5PTM/bzCBvydPdfLqZmFw/i9DCpnAL5UMA==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Adeebah Haini</dc:creator>
  <cp:lastModifiedBy>Adeebah Haini</cp:lastModifiedBy>
  <cp:revision>2</cp:revision>
  <dcterms:created xsi:type="dcterms:W3CDTF">2023-02-20T11:58:00Z</dcterms:created>
  <dcterms:modified xsi:type="dcterms:W3CDTF">2023-02-20T15:19:00Z</dcterms:modified>
</cp:coreProperties>
</file>